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202" coordsize="21600,21600" o:spt="202.0" path="m,l,21600r21600,l21600,xe">
            <v:stroke joinstyle="miter"/>
            <v:path o:connecttype="rect" gradientshapeok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44061"/>
          <w:sz w:val="36"/>
          <w:szCs w:val="36"/>
          <w:u w:val="none"/>
          <w:shd w:fill="auto" w:val="clear"/>
          <w:vertAlign w:val="baseline"/>
          <w:rtl w:val="0"/>
        </w:rPr>
        <w:t xml:space="preserve">CRITERIS D’AVALUACIÓ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44061"/>
          <w:sz w:val="24"/>
          <w:szCs w:val="24"/>
          <w:u w:val="none"/>
          <w:shd w:fill="auto" w:val="clear"/>
          <w:vertAlign w:val="baseline"/>
          <w:rtl w:val="0"/>
        </w:rPr>
        <w:t xml:space="preserve">NIVELL: AA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0" w:right="12929" w:firstLine="0"/>
        <w:rPr>
          <w:rFonts w:ascii="Times New Roman" w:cs="Times New Roman" w:eastAsia="Times New Roman" w:hAnsi="Times New Roman"/>
          <w:b w:val="1"/>
          <w:color w:val="24406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244061"/>
          <w:sz w:val="24"/>
          <w:szCs w:val="24"/>
          <w:rtl w:val="0"/>
        </w:rPr>
        <w:t xml:space="preserve">CURS: 2025-2026 </w:t>
      </w:r>
    </w:p>
    <w:p w:rsidR="00000000" w:rsidDel="00000000" w:rsidP="00000000" w:rsidRDefault="00000000" w:rsidRPr="00000000" w14:paraId="00000006">
      <w:pPr>
        <w:ind w:left="0" w:right="12929" w:firstLine="0"/>
        <w:rPr>
          <w:rFonts w:ascii="Times New Roman" w:cs="Times New Roman" w:eastAsia="Times New Roman" w:hAnsi="Times New Roman"/>
          <w:b w:val="1"/>
          <w:color w:val="002060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0" w:right="12929" w:firstLine="0"/>
        <w:rPr>
          <w:rFonts w:ascii="Times New Roman" w:cs="Times New Roman" w:eastAsia="Times New Roman" w:hAnsi="Times New Roman"/>
          <w:b w:val="1"/>
          <w:color w:val="002060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right="12929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2060"/>
          <w:sz w:val="24"/>
          <w:szCs w:val="24"/>
          <w:u w:val="single"/>
          <w:rtl w:val="0"/>
        </w:rPr>
        <w:t xml:space="preserve">INTRODUCCIÓ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before="521" w:line="350" w:lineRule="auto"/>
        <w:ind w:left="0" w:right="382" w:firstLine="0"/>
        <w:jc w:val="both"/>
        <w:rPr/>
      </w:pPr>
      <w:r w:rsidDel="00000000" w:rsidR="00000000" w:rsidRPr="00000000">
        <w:rPr>
          <w:rtl w:val="0"/>
        </w:rPr>
        <w:t xml:space="preserve">L’avaluació es </w:t>
      </w:r>
      <w:r w:rsidDel="00000000" w:rsidR="00000000" w:rsidRPr="00000000">
        <w:rPr>
          <w:rtl w:val="0"/>
        </w:rPr>
        <w:t xml:space="preserve">centrarà</w:t>
      </w:r>
      <w:r w:rsidDel="00000000" w:rsidR="00000000" w:rsidRPr="00000000">
        <w:rPr>
          <w:rtl w:val="0"/>
        </w:rPr>
        <w:t xml:space="preserve"> en l’adquisició de les competències pròpies de la llengua catalana, matèria que pertany a l’àmbit lingüístic. Les diferents competències que la componen s’agrupen al voltant dels següents </w:t>
      </w:r>
      <w:r w:rsidDel="00000000" w:rsidR="00000000" w:rsidRPr="00000000">
        <w:rPr>
          <w:b w:val="1"/>
          <w:rtl w:val="0"/>
        </w:rPr>
        <w:t xml:space="preserve">blocs </w:t>
      </w:r>
      <w:r w:rsidDel="00000000" w:rsidR="00000000" w:rsidRPr="00000000">
        <w:rPr>
          <w:rtl w:val="0"/>
        </w:rPr>
        <w:t xml:space="preserve">d’ESO: </w:t>
      </w:r>
    </w:p>
    <w:p w:rsidR="00000000" w:rsidDel="00000000" w:rsidP="00000000" w:rsidRDefault="00000000" w:rsidRPr="00000000" w14:paraId="0000000A">
      <w:pPr>
        <w:ind w:left="217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217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Blocs, competències específiques i criteris d’avaluació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400.0" w:type="dxa"/>
        <w:jc w:val="left"/>
        <w:tblInd w:w="230.0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12" w:val="single"/>
          <w:insideV w:color="000000" w:space="0" w:sz="12" w:val="single"/>
        </w:tblBorders>
        <w:tblLayout w:type="fixed"/>
        <w:tblLook w:val="0000"/>
      </w:tblPr>
      <w:tblGrid>
        <w:gridCol w:w="1600"/>
        <w:gridCol w:w="1960"/>
        <w:gridCol w:w="3160"/>
        <w:gridCol w:w="4380"/>
        <w:gridCol w:w="3300"/>
        <w:tblGridChange w:id="0">
          <w:tblGrid>
            <w:gridCol w:w="1600"/>
            <w:gridCol w:w="1960"/>
            <w:gridCol w:w="3160"/>
            <w:gridCol w:w="4380"/>
            <w:gridCol w:w="3300"/>
          </w:tblGrid>
        </w:tblGridChange>
      </w:tblGrid>
      <w:tr>
        <w:trPr>
          <w:cantSplit w:val="0"/>
          <w:trHeight w:val="25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27" w:lineRule="auto"/>
              <w:ind w:left="1043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Blocs prioritzats</w:t>
            </w:r>
          </w:p>
        </w:tc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27" w:lineRule="auto"/>
              <w:ind w:left="345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Competències específiques</w:t>
            </w:r>
          </w:p>
        </w:tc>
        <w:tc>
          <w:tcPr/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27" w:lineRule="auto"/>
              <w:ind w:left="1374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Criteri d’avaluació</w:t>
            </w:r>
          </w:p>
        </w:tc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27" w:lineRule="auto"/>
              <w:ind w:left="0" w:right="1095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            </w:t>
            </w: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Assoliment</w:t>
            </w:r>
          </w:p>
        </w:tc>
      </w:tr>
      <w:tr>
        <w:trPr>
          <w:cantSplit w:val="0"/>
          <w:trHeight w:val="269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92" w:right="367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Les llengües i els seus parlants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1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CE 1.- Descriure i valorar la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1" w:right="363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diversitat lingüística i cultural a partir del reconeixement de les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1" w:right="258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llengües de l'alumnat i la realitat plurilingüe i pluricultural.</w:t>
            </w:r>
          </w:p>
        </w:tc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3" w:line="235" w:lineRule="auto"/>
              <w:ind w:left="106" w:right="74" w:firstLine="0"/>
              <w:jc w:val="both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Reconèixer la llengua catalana i castellana i llurs varietats dialectals, així com la resta de llengües de l’estat espanyol i les llengües d’origen de l’alumnat estranger contrastant algun dels seus trets en manifestacions orals, escrites o multimodals.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6" w:lineRule="auto"/>
              <w:ind w:left="106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Identificar prejudicis i estereotips lingüístics, adoptant una actitud de respecte i valoració de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400.0" w:type="dxa"/>
        <w:jc w:val="left"/>
        <w:tblInd w:w="230.0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12" w:val="single"/>
          <w:insideV w:color="000000" w:space="0" w:sz="12" w:val="single"/>
        </w:tblBorders>
        <w:tblLayout w:type="fixed"/>
        <w:tblLook w:val="0000"/>
      </w:tblPr>
      <w:tblGrid>
        <w:gridCol w:w="1600"/>
        <w:gridCol w:w="1960"/>
        <w:gridCol w:w="3160"/>
        <w:gridCol w:w="4380"/>
        <w:gridCol w:w="3300"/>
        <w:tblGridChange w:id="0">
          <w:tblGrid>
            <w:gridCol w:w="1600"/>
            <w:gridCol w:w="1960"/>
            <w:gridCol w:w="3160"/>
            <w:gridCol w:w="4380"/>
            <w:gridCol w:w="3300"/>
          </w:tblGrid>
        </w:tblGridChange>
      </w:tblGrid>
      <w:tr>
        <w:trPr>
          <w:cantSplit w:val="0"/>
          <w:trHeight w:val="1109" w:hRule="atLeast"/>
          <w:tblHeader w:val="0"/>
        </w:trPr>
        <w:tc>
          <w:tcPr/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5" w:lineRule="auto"/>
              <w:ind w:left="106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la riquesa cultural i lingüística, a partir de la diversitat lingüística de l’entorn.</w:t>
            </w:r>
          </w:p>
        </w:tc>
        <w:tc>
          <w:tcPr/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1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92" w:right="30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Comunicació oral i escrita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7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Comunicació oral</w:t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101" w:right="339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CE2. Comprendre i interpretar textos orals i multimodals.</w:t>
            </w:r>
          </w:p>
        </w:tc>
        <w:tc>
          <w:tcPr/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5" w:lineRule="auto"/>
              <w:ind w:left="106" w:right="73" w:firstLine="0"/>
              <w:jc w:val="both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Comprendre el sentit global de missatges orals i multimodals senzills de diferents àmbits, tot identificant l’estructura, la informació més rellevant i la intenció de l’emissor.</w:t>
            </w:r>
          </w:p>
        </w:tc>
        <w:tc>
          <w:tcPr/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101" w:right="38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CE3. Produir textos orals i multimodals amb coherència, claredat i registre adequats.</w:t>
            </w:r>
          </w:p>
        </w:tc>
        <w:tc>
          <w:tcPr/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5" w:lineRule="auto"/>
              <w:ind w:left="106" w:right="71" w:firstLine="0"/>
              <w:jc w:val="both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Realitzar narracions i exposicions orals senzilles amb diferents graus de planificació sobre temes d’interès personal, social i educatiu ajustant-se a les convencions pròpies dels diversos gèneres discursius, amb fluïdesa, coherència i el registre adequat, en diferents suports i utilitzant de manera eficaç recursos verbals i no verbals.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rPr/>
        <w:sectPr>
          <w:headerReference r:id="rId7" w:type="default"/>
          <w:pgSz w:h="11920" w:w="16840" w:orient="landscape"/>
          <w:pgMar w:bottom="280" w:top="2540" w:left="860" w:right="980" w:header="994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400.0" w:type="dxa"/>
        <w:jc w:val="left"/>
        <w:tblInd w:w="230.0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12" w:val="single"/>
          <w:insideV w:color="000000" w:space="0" w:sz="12" w:val="single"/>
        </w:tblBorders>
        <w:tblLayout w:type="fixed"/>
        <w:tblLook w:val="0000"/>
      </w:tblPr>
      <w:tblGrid>
        <w:gridCol w:w="1600"/>
        <w:gridCol w:w="1960"/>
        <w:gridCol w:w="3160"/>
        <w:gridCol w:w="4380"/>
        <w:gridCol w:w="3300"/>
        <w:tblGridChange w:id="0">
          <w:tblGrid>
            <w:gridCol w:w="1600"/>
            <w:gridCol w:w="1960"/>
            <w:gridCol w:w="3160"/>
            <w:gridCol w:w="4380"/>
            <w:gridCol w:w="3300"/>
          </w:tblGrid>
        </w:tblGridChange>
      </w:tblGrid>
      <w:tr>
        <w:trPr>
          <w:cantSplit w:val="0"/>
          <w:trHeight w:val="2149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5" w:lineRule="auto"/>
              <w:ind w:left="106" w:right="72" w:firstLine="0"/>
              <w:jc w:val="both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Participar de manera activa i adequada en interaccions orals informals, en el treball en equip i en situacions orals formals de caràcter dialogat, amb actituds d’escolta activa i estratègies de cooperació conversacional i cortesia lingüística.</w:t>
            </w:r>
          </w:p>
        </w:tc>
        <w:tc>
          <w:tcPr/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49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7" w:right="72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Comprensió lectora</w:t>
            </w:r>
          </w:p>
        </w:tc>
        <w:tc>
          <w:tcPr/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1" w:right="94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CE4. Comprendre, interpretar i analitzar, diferents textos escrits i multimodals, tot reconeixent el sentit global, les idees principals, secundàries i la intenció de l’emissor.</w:t>
            </w:r>
          </w:p>
        </w:tc>
        <w:tc>
          <w:tcPr/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6" w:right="73" w:firstLine="0"/>
              <w:jc w:val="both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Comprendre i interpretar el sentit global, l’estructura, la informació més rellevant i la intenció de l’emissor de textos escrits i multimodals senzills de diferents àmbits que responguin a diferents propòsits de lectura, realitzant-ne les inferències necessàries.</w:t>
            </w:r>
          </w:p>
        </w:tc>
        <w:tc>
          <w:tcPr/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97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Expressió escrita</w:t>
            </w:r>
          </w:p>
        </w:tc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101" w:right="407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CE5. Produir textos escrits i multimodals amb adequació, coherència, cohesió, aplicant estratègies elementals de planificació, redacció, revisió, correcció i edició.</w:t>
            </w:r>
          </w:p>
        </w:tc>
        <w:tc>
          <w:tcPr/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06" w:right="71" w:firstLine="0"/>
              <w:jc w:val="both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Planificar la redacció de textos escrits i multimodals senzills, atesa la situació comunicativa, destinatari, propòsit i canal; redactar esborranys i revisar-los amb ajuda del diàleg entre iguals i instruments de consulta, i presentar un text final coherent, cohesionat i amb el registre adequat.</w:t>
            </w:r>
          </w:p>
        </w:tc>
        <w:tc>
          <w:tcPr/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3">
      <w:pPr>
        <w:rPr/>
        <w:sectPr>
          <w:type w:val="nextPage"/>
          <w:pgSz w:h="11920" w:w="16840" w:orient="landscape"/>
          <w:pgMar w:bottom="280" w:top="2540" w:left="860" w:right="980" w:header="994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400.0" w:type="dxa"/>
        <w:jc w:val="left"/>
        <w:tblInd w:w="230.0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12" w:val="single"/>
          <w:insideV w:color="000000" w:space="0" w:sz="12" w:val="single"/>
        </w:tblBorders>
        <w:tblLayout w:type="fixed"/>
        <w:tblLook w:val="0000"/>
      </w:tblPr>
      <w:tblGrid>
        <w:gridCol w:w="1600"/>
        <w:gridCol w:w="1960"/>
        <w:gridCol w:w="3160"/>
        <w:gridCol w:w="4380"/>
        <w:gridCol w:w="3300"/>
        <w:tblGridChange w:id="0">
          <w:tblGrid>
            <w:gridCol w:w="1600"/>
            <w:gridCol w:w="1960"/>
            <w:gridCol w:w="3160"/>
            <w:gridCol w:w="4380"/>
            <w:gridCol w:w="3300"/>
          </w:tblGrid>
        </w:tblGridChange>
      </w:tblGrid>
      <w:tr>
        <w:trPr>
          <w:cantSplit w:val="0"/>
          <w:trHeight w:val="2670" w:hRule="atLeast"/>
          <w:tblHeader w:val="0"/>
        </w:trPr>
        <w:tc>
          <w:tcPr/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92" w:right="657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Educació literària</w:t>
            </w:r>
          </w:p>
        </w:tc>
        <w:tc>
          <w:tcPr/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1" w:right="85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CE7. Seleccionar i llegir de forma autònoma obres diverses com a font de plaer i coneixement, configurant un itinerari lector que s’enriqueixi progressivament pel que fa a diversitat, complexitat i qualitat de les obres i compartir experiències de lectures i gaudir de la dimensió social de la lectura.</w:t>
            </w:r>
          </w:p>
        </w:tc>
        <w:tc>
          <w:tcPr/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6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Triar i llegir textos i obres prèviament seleccionats a partir dels propis gustos, interessos i necessitats que permetin crear el propi itinerari lector.</w:t>
            </w:r>
          </w:p>
        </w:tc>
        <w:tc>
          <w:tcPr/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6" w:line="360" w:lineRule="auto"/>
        <w:ind w:left="217" w:right="0" w:firstLine="217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44061"/>
          <w:sz w:val="22"/>
          <w:szCs w:val="22"/>
          <w:u w:val="none"/>
          <w:shd w:fill="auto" w:val="clear"/>
          <w:vertAlign w:val="baseline"/>
          <w:rtl w:val="0"/>
        </w:rPr>
        <w:t xml:space="preserve">CRITERIS D’AVALUACIÓ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7" w:right="0" w:firstLine="0"/>
        <w:jc w:val="left"/>
        <w:rPr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L’avaluació es </w:t>
      </w:r>
      <w:r w:rsidDel="00000000" w:rsidR="00000000" w:rsidRPr="00000000">
        <w:rPr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centrarà</w:t>
      </w:r>
      <w:r w:rsidDel="00000000" w:rsidR="00000000" w:rsidRPr="00000000">
        <w:rPr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en l’adquisició de les competències específiques pròpies de les llengües catalana i castellana, matèries que pertanyen a l’àmbit lingüístic. Les diferents competències que la componen s’agrupen al voltant dels següents blocs i percentatges: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7290.0" w:type="dxa"/>
        <w:jc w:val="left"/>
        <w:tblInd w:w="130.0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12" w:val="single"/>
          <w:insideV w:color="000000" w:space="0" w:sz="12" w:val="single"/>
        </w:tblBorders>
        <w:tblLayout w:type="fixed"/>
        <w:tblLook w:val="0000"/>
      </w:tblPr>
      <w:tblGrid>
        <w:gridCol w:w="5505"/>
        <w:gridCol w:w="1785"/>
        <w:tblGridChange w:id="0">
          <w:tblGrid>
            <w:gridCol w:w="5505"/>
            <w:gridCol w:w="1785"/>
          </w:tblGrid>
        </w:tblGridChange>
      </w:tblGrid>
      <w:tr>
        <w:trPr>
          <w:cantSplit w:val="0"/>
          <w:trHeight w:val="47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4" w:line="240" w:lineRule="auto"/>
              <w:ind w:left="101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u w:val="none"/>
                <w:shd w:fill="dee9f5" w:val="clear"/>
                <w:vertAlign w:val="baseline"/>
                <w:rtl w:val="0"/>
              </w:rPr>
              <w:t xml:space="preserve">BLOCS ESO/</w:t>
            </w:r>
            <w:r w:rsidDel="00000000" w:rsidR="00000000" w:rsidRPr="00000000">
              <w:rPr>
                <w:b w:val="1"/>
                <w:shd w:fill="dee9f5" w:val="clear"/>
                <w:rtl w:val="0"/>
              </w:rPr>
              <w:t xml:space="preserve">AA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/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3" w:line="240" w:lineRule="auto"/>
              <w:ind w:left="236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Les llengües i els seus parlants</w:t>
            </w:r>
          </w:p>
        </w:tc>
        <w:tc>
          <w:tcPr/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3" w:line="240" w:lineRule="auto"/>
              <w:ind w:left="445" w:right="431" w:firstLine="0"/>
              <w:jc w:val="center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20 %</w:t>
            </w:r>
          </w:p>
        </w:tc>
      </w:tr>
      <w:tr>
        <w:trPr>
          <w:cantSplit w:val="0"/>
          <w:trHeight w:val="429" w:hRule="atLeast"/>
          <w:tblHeader w:val="0"/>
        </w:trPr>
        <w:tc>
          <w:tcPr/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3" w:line="240" w:lineRule="auto"/>
              <w:ind w:left="251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Comunicació (oral i escrita)</w:t>
            </w:r>
          </w:p>
        </w:tc>
        <w:tc>
          <w:tcPr/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3" w:line="240" w:lineRule="auto"/>
              <w:ind w:left="445" w:right="431" w:firstLine="0"/>
              <w:jc w:val="center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50 %</w:t>
            </w:r>
          </w:p>
        </w:tc>
      </w:tr>
      <w:tr>
        <w:trPr>
          <w:cantSplit w:val="0"/>
          <w:trHeight w:val="450" w:hRule="atLeast"/>
          <w:tblHeader w:val="0"/>
        </w:trPr>
        <w:tc>
          <w:tcPr/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8" w:line="240" w:lineRule="auto"/>
              <w:ind w:left="236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Educació literària / Lectura</w:t>
            </w:r>
          </w:p>
        </w:tc>
        <w:tc>
          <w:tcPr/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8" w:line="240" w:lineRule="auto"/>
              <w:ind w:left="445" w:right="431" w:firstLine="0"/>
              <w:jc w:val="center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30 %</w:t>
            </w:r>
          </w:p>
        </w:tc>
      </w:tr>
    </w:tbl>
    <w:p w:rsidR="00000000" w:rsidDel="00000000" w:rsidP="00000000" w:rsidRDefault="00000000" w:rsidRPr="00000000" w14:paraId="00000078">
      <w:pPr>
        <w:jc w:val="center"/>
        <w:rPr/>
        <w:sectPr>
          <w:type w:val="nextPage"/>
          <w:pgSz w:h="11920" w:w="16840" w:orient="landscape"/>
          <w:pgMar w:bottom="280" w:top="2540" w:left="860" w:right="980" w:header="994" w:footer="0"/>
        </w:sect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360" w:lineRule="auto"/>
        <w:ind w:left="130" w:right="366" w:firstLine="14.000000000000004"/>
        <w:jc w:val="both"/>
        <w:rPr/>
      </w:pPr>
      <w:r w:rsidDel="00000000" w:rsidR="00000000" w:rsidRPr="00000000">
        <w:rPr>
          <w:rtl w:val="0"/>
        </w:rPr>
        <w:t xml:space="preserve">L’objectiu últim de la matèria serà ampliar els sabers per progressar en l’adquisició de les competències establertes al </w:t>
      </w:r>
      <w:r w:rsidDel="00000000" w:rsidR="00000000" w:rsidRPr="00000000">
        <w:rPr>
          <w:b w:val="1"/>
          <w:rtl w:val="0"/>
        </w:rPr>
        <w:t xml:space="preserve">currículum vigent</w:t>
      </w:r>
      <w:r w:rsidDel="00000000" w:rsidR="00000000" w:rsidRPr="00000000">
        <w:rPr>
          <w:b w:val="1"/>
          <w:vertAlign w:val="superscript"/>
          <w:rtl w:val="0"/>
        </w:rPr>
        <w:t xml:space="preserve">1</w:t>
      </w:r>
      <w:r w:rsidDel="00000000" w:rsidR="00000000" w:rsidRPr="00000000">
        <w:rPr>
          <w:rtl w:val="0"/>
        </w:rPr>
        <w:t xml:space="preserve">. Encara que les competències tinguin un valor equivalent dins el bloc corresponent, és possible que unes tinguin més pes que d’altres segons la seqüenciació programada. Per aquest motiu, a cada unitat / seqüència didàctica, s’especificaran amb antelació els següents aspectes: objectius, blocs treballats i competències associades a cada bloc – amb el seu nivell de gradació–, </w:t>
      </w:r>
      <w:r w:rsidDel="00000000" w:rsidR="00000000" w:rsidRPr="00000000">
        <w:rPr>
          <w:rtl w:val="0"/>
        </w:rPr>
        <w:t xml:space="preserve">els</w:t>
      </w:r>
      <w:r w:rsidDel="00000000" w:rsidR="00000000" w:rsidRPr="00000000">
        <w:rPr>
          <w:rtl w:val="0"/>
        </w:rPr>
        <w:t xml:space="preserve"> criteris i els instruments d’avaluació aplicats de manera concreta. Els percentatges equivalents a cada bloc podran variar cada trimestre en funció de les competències prioritzades. </w:t>
      </w:r>
    </w:p>
    <w:p w:rsidR="00000000" w:rsidDel="00000000" w:rsidP="00000000" w:rsidRDefault="00000000" w:rsidRPr="00000000" w14:paraId="0000007C">
      <w:pPr>
        <w:spacing w:line="360" w:lineRule="auto"/>
        <w:ind w:left="130" w:right="366" w:firstLine="14.000000000000004"/>
        <w:jc w:val="both"/>
        <w:rPr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360" w:lineRule="auto"/>
        <w:ind w:left="130" w:right="366" w:firstLine="14.000000000000004"/>
        <w:jc w:val="both"/>
        <w:rPr/>
      </w:pPr>
      <w:r w:rsidDel="00000000" w:rsidR="00000000" w:rsidRPr="00000000">
        <w:rPr>
          <w:vertAlign w:val="superscript"/>
          <w:rtl w:val="0"/>
        </w:rPr>
        <w:t xml:space="preserve">1</w:t>
      </w:r>
      <w:r w:rsidDel="00000000" w:rsidR="00000000" w:rsidRPr="00000000">
        <w:rPr>
          <w:rtl w:val="0"/>
        </w:rPr>
        <w:t xml:space="preserve">Vàlid per a ESO: </w:t>
      </w:r>
    </w:p>
    <w:p w:rsidR="00000000" w:rsidDel="00000000" w:rsidP="00000000" w:rsidRDefault="00000000" w:rsidRPr="00000000" w14:paraId="0000007E">
      <w:pPr>
        <w:spacing w:before="10" w:lineRule="auto"/>
        <w:ind w:left="133" w:right="392" w:firstLine="10.999999999999996"/>
        <w:rPr>
          <w:color w:val="1155cc"/>
          <w:sz w:val="20"/>
          <w:szCs w:val="20"/>
        </w:rPr>
      </w:pPr>
      <w:r w:rsidDel="00000000" w:rsidR="00000000" w:rsidRPr="00000000">
        <w:rPr>
          <w:color w:val="333333"/>
          <w:sz w:val="21"/>
          <w:szCs w:val="21"/>
          <w:highlight w:val="white"/>
          <w:rtl w:val="0"/>
        </w:rPr>
        <w:t xml:space="preserve"> </w:t>
      </w:r>
      <w:hyperlink r:id="rId8">
        <w:r w:rsidDel="00000000" w:rsidR="00000000" w:rsidRPr="00000000">
          <w:rPr>
            <w:color w:val="c00000"/>
            <w:sz w:val="21"/>
            <w:szCs w:val="21"/>
            <w:highlight w:val="white"/>
            <w:u w:val="single"/>
            <w:rtl w:val="0"/>
          </w:rPr>
          <w:t xml:space="preserve">Decret 175/2022, de 27 de setembre, d'ordenació dels ensenyaments de l'educació bàsica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343" w:lineRule="auto"/>
        <w:ind w:left="130" w:right="366" w:firstLine="14.000000000000004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247650</wp:posOffset>
                </wp:positionH>
                <wp:positionV relativeFrom="paragraph">
                  <wp:posOffset>203200</wp:posOffset>
                </wp:positionV>
                <wp:extent cx="1270" cy="12700"/>
                <wp:effectExtent b="0" l="0" r="0" t="0"/>
                <wp:wrapTopAndBottom distB="0" distT="0"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431600" y="3779365"/>
                          <a:ext cx="1828800" cy="1270"/>
                        </a:xfrm>
                        <a:custGeom>
                          <a:rect b="b" l="l" r="r" t="t"/>
                          <a:pathLst>
                            <a:path extrusionOk="0" h="1270" w="1828800">
                              <a:moveTo>
                                <a:pt x="0" y="0"/>
                              </a:moveTo>
                              <a:lnTo>
                                <a:pt x="1828800" y="0"/>
                              </a:lnTo>
                            </a:path>
                          </a:pathLst>
                        </a:custGeom>
                        <a:noFill/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247650</wp:posOffset>
                </wp:positionH>
                <wp:positionV relativeFrom="paragraph">
                  <wp:posOffset>203200</wp:posOffset>
                </wp:positionV>
                <wp:extent cx="1270" cy="12700"/>
                <wp:effectExtent b="0" l="0" r="0" t="0"/>
                <wp:wrapTopAndBottom distB="0" distT="0"/>
                <wp:docPr id="5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line="207" w:lineRule="auto"/>
        <w:ind w:left="471" w:firstLine="0"/>
        <w:rPr>
          <w:b w:val="1"/>
          <w:sz w:val="20"/>
          <w:szCs w:val="20"/>
        </w:rPr>
        <w:sectPr>
          <w:type w:val="nextPage"/>
          <w:pgSz w:h="11920" w:w="16840" w:orient="landscape"/>
          <w:pgMar w:bottom="280" w:top="2540" w:left="860" w:right="980" w:header="994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ind w:left="217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OBSERVACIONS: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7" w:right="102" w:firstLine="0"/>
        <w:jc w:val="both"/>
        <w:rPr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També s’avaluaran a 2n i 4t </w:t>
      </w:r>
      <w:r w:rsidDel="00000000" w:rsidR="00000000" w:rsidRPr="00000000">
        <w:rPr>
          <w:rtl w:val="0"/>
        </w:rPr>
        <w:t xml:space="preserve">d’ESO </w:t>
      </w:r>
      <w:r w:rsidDel="00000000" w:rsidR="00000000" w:rsidRPr="00000000">
        <w:rPr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les competències transversals, encara que no s’inclouran a la nota de l’assignatura sinó que es valoraran transversalment amb la resta de notes posades a les altres matèries.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7" w:right="0" w:firstLine="0"/>
        <w:jc w:val="both"/>
        <w:rPr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Competències transversals: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36"/>
          <w:tab w:val="left" w:leader="none" w:pos="937"/>
        </w:tabs>
        <w:spacing w:after="0" w:before="0" w:line="360" w:lineRule="auto"/>
        <w:ind w:left="937" w:right="0" w:hanging="360"/>
        <w:jc w:val="left"/>
        <w:rPr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Per a ESO (nou currículum):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360" w:lineRule="auto"/>
        <w:ind w:left="1297" w:right="0" w:firstLine="0"/>
        <w:jc w:val="left"/>
        <w:rPr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Competència personal, social i d’aprendre a aprendre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57"/>
        </w:tabs>
        <w:spacing w:after="0" w:before="3" w:line="360" w:lineRule="auto"/>
        <w:ind w:left="1657" w:right="0" w:hanging="36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Competència digital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57"/>
        </w:tabs>
        <w:spacing w:after="0" w:before="4" w:line="360" w:lineRule="auto"/>
        <w:ind w:left="1657" w:right="0" w:hanging="36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Competència ciutadana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57"/>
        </w:tabs>
        <w:spacing w:after="0" w:before="4" w:line="360" w:lineRule="auto"/>
        <w:ind w:left="1657" w:right="0" w:hanging="36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Competència emprenedora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before="280" w:line="360" w:lineRule="auto"/>
        <w:ind w:left="138" w:right="363" w:firstLine="8.000000000000007"/>
        <w:jc w:val="both"/>
        <w:rPr/>
      </w:pPr>
      <w:r w:rsidDel="00000000" w:rsidR="00000000" w:rsidRPr="00000000">
        <w:rPr>
          <w:rtl w:val="0"/>
        </w:rPr>
        <w:t xml:space="preserve">Convé recordar que la Llengua és una matèria contínua, de manera que l’adquisició de competències no pot quedar deslligada mai del treball diari i progressiu per part de l’alumnat. Per això, en el </w:t>
      </w:r>
      <w:r w:rsidDel="00000000" w:rsidR="00000000" w:rsidRPr="00000000">
        <w:rPr>
          <w:rtl w:val="0"/>
        </w:rPr>
        <w:t xml:space="preserve">cas</w:t>
      </w:r>
      <w:r w:rsidDel="00000000" w:rsidR="00000000" w:rsidRPr="00000000">
        <w:rPr>
          <w:rtl w:val="0"/>
        </w:rPr>
        <w:t xml:space="preserve"> de no </w:t>
      </w:r>
      <w:r w:rsidDel="00000000" w:rsidR="00000000" w:rsidRPr="00000000">
        <w:rPr>
          <w:rtl w:val="0"/>
        </w:rPr>
        <w:t xml:space="preserve">aprovar</w:t>
      </w:r>
      <w:r w:rsidDel="00000000" w:rsidR="00000000" w:rsidRPr="00000000">
        <w:rPr>
          <w:rtl w:val="0"/>
        </w:rPr>
        <w:t xml:space="preserve"> un trimestre, es podrà recuperar al llarg del curs a través de l’avaluació contínua. </w:t>
      </w:r>
    </w:p>
    <w:p w:rsidR="00000000" w:rsidDel="00000000" w:rsidP="00000000" w:rsidRDefault="00000000" w:rsidRPr="00000000" w14:paraId="0000009A">
      <w:pPr>
        <w:spacing w:before="280" w:line="360" w:lineRule="auto"/>
        <w:ind w:left="138" w:right="363" w:firstLine="8.000000000000007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tabs>
          <w:tab w:val="left" w:leader="none" w:pos="14899"/>
        </w:tabs>
        <w:ind w:left="217" w:firstLine="0"/>
        <w:rPr>
          <w:b w:val="1"/>
        </w:rPr>
      </w:pPr>
      <w:r w:rsidDel="00000000" w:rsidR="00000000" w:rsidRPr="00000000">
        <w:rPr>
          <w:b w:val="1"/>
          <w:color w:val="244061"/>
          <w:u w:val="single"/>
          <w:rtl w:val="0"/>
        </w:rPr>
        <w:t xml:space="preserve">QUALIFICACIÓ FINAL DE LA MATÈRIA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36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0"/>
        </w:tabs>
        <w:spacing w:after="0" w:before="0" w:line="360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i w:val="0"/>
          <w:smallCaps w:val="0"/>
          <w:strike w:val="0"/>
          <w:u w:val="none"/>
          <w:shd w:fill="auto" w:val="clear"/>
          <w:vertAlign w:val="baseline"/>
          <w:rtl w:val="0"/>
        </w:rPr>
        <w:t xml:space="preserve">Cal superar </w:t>
      </w:r>
      <w:r w:rsidDel="00000000" w:rsidR="00000000" w:rsidRPr="00000000">
        <w:rPr>
          <w:rtl w:val="0"/>
        </w:rPr>
        <w:t xml:space="preserve">el tercer trimestre amb un AS.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0"/>
        </w:tabs>
        <w:spacing w:after="0" w:before="0" w:line="360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0"/>
        </w:tabs>
        <w:spacing w:after="0" w:before="0" w:line="360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pacing w:before="10" w:lineRule="auto"/>
        <w:ind w:left="139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CRITERIS AVALUACIÓ ESO </w:t>
      </w:r>
    </w:p>
    <w:p w:rsidR="00000000" w:rsidDel="00000000" w:rsidP="00000000" w:rsidRDefault="00000000" w:rsidRPr="00000000" w14:paraId="000000A1">
      <w:pPr>
        <w:spacing w:before="10" w:lineRule="auto"/>
        <w:ind w:left="146" w:firstLine="0"/>
        <w:rPr/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Darrera actualització: 01/09/25</w:t>
      </w:r>
      <w:r w:rsidDel="00000000" w:rsidR="00000000" w:rsidRPr="00000000">
        <w:rPr>
          <w:rtl w:val="0"/>
        </w:rPr>
      </w:r>
    </w:p>
    <w:sectPr>
      <w:type w:val="nextPage"/>
      <w:pgSz w:h="11920" w:w="16840" w:orient="landscape"/>
      <w:pgMar w:bottom="280" w:top="2540" w:left="860" w:right="980" w:header="994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Georgia"/>
  <w:font w:name="Calibri"/>
  <w:font w:name="Courier New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2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7351049</wp:posOffset>
          </wp:positionH>
          <wp:positionV relativeFrom="page">
            <wp:posOffset>631189</wp:posOffset>
          </wp:positionV>
          <wp:extent cx="1573530" cy="561974"/>
          <wp:effectExtent b="0" l="0" r="0" t="0"/>
          <wp:wrapNone/>
          <wp:docPr id="7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573530" cy="561974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661671</wp:posOffset>
              </wp:positionH>
              <wp:positionV relativeFrom="page">
                <wp:posOffset>1013461</wp:posOffset>
              </wp:positionV>
              <wp:extent cx="3555365" cy="623570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577843" y="3477740"/>
                        <a:ext cx="3536315" cy="604520"/>
                      </a:xfrm>
                      <a:custGeom>
                        <a:rect b="b" l="l" r="r" t="t"/>
                        <a:pathLst>
                          <a:path extrusionOk="0" h="604520" w="3536315">
                            <a:moveTo>
                              <a:pt x="0" y="0"/>
                            </a:moveTo>
                            <a:lnTo>
                              <a:pt x="0" y="604520"/>
                            </a:lnTo>
                            <a:lnTo>
                              <a:pt x="3536315" y="604520"/>
                            </a:lnTo>
                            <a:lnTo>
                              <a:pt x="3536315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8.999999761581421" w:line="240"/>
                            <w:ind w:left="20" w:right="0" w:firstLine="4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333399"/>
                              <w:sz w:val="34"/>
                              <w:vertAlign w:val="baseline"/>
                            </w:rPr>
                            <w:t xml:space="preserve">Criteris d’avaluació AA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301.00000381469727" w:line="240"/>
                            <w:ind w:left="20" w:right="0" w:firstLine="4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333399"/>
                              <w:sz w:val="3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80"/>
                              <w:sz w:val="20"/>
                              <w:vertAlign w:val="baseline"/>
                            </w:rPr>
                            <w:t xml:space="preserve">ÀMBIT LINGÜÍSTIC </w:t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80"/>
                              <w:sz w:val="20"/>
                              <w:vertAlign w:val="baseline"/>
                            </w:rPr>
                            <w:t xml:space="preserve">(LLENGUA CATALANA I LITERATURA)</w:t>
                          </w:r>
                        </w:p>
                      </w:txbxContent>
                    </wps:txbx>
                    <wps:bodyPr anchorCtr="0" anchor="t" bIns="38100" lIns="88900" spcFirstLastPara="1" rIns="88900" wrap="square" tIns="381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661671</wp:posOffset>
              </wp:positionH>
              <wp:positionV relativeFrom="page">
                <wp:posOffset>1013461</wp:posOffset>
              </wp:positionV>
              <wp:extent cx="3555365" cy="623570"/>
              <wp:effectExtent b="0" l="0" r="0" t="0"/>
              <wp:wrapNone/>
              <wp:docPr id="6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55365" cy="6235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o"/>
      <w:lvlJc w:val="left"/>
      <w:pPr>
        <w:ind w:left="1657" w:hanging="360"/>
      </w:pPr>
      <w:rPr>
        <w:rFonts w:ascii="Courier New" w:cs="Courier New" w:eastAsia="Courier New" w:hAnsi="Courier New"/>
        <w:sz w:val="20"/>
        <w:szCs w:val="20"/>
      </w:rPr>
    </w:lvl>
    <w:lvl w:ilvl="1">
      <w:start w:val="0"/>
      <w:numFmt w:val="bullet"/>
      <w:lvlText w:val="•"/>
      <w:lvlJc w:val="left"/>
      <w:pPr>
        <w:ind w:left="2994" w:hanging="360"/>
      </w:pPr>
      <w:rPr/>
    </w:lvl>
    <w:lvl w:ilvl="2">
      <w:start w:val="0"/>
      <w:numFmt w:val="bullet"/>
      <w:lvlText w:val="•"/>
      <w:lvlJc w:val="left"/>
      <w:pPr>
        <w:ind w:left="4328" w:hanging="360"/>
      </w:pPr>
      <w:rPr/>
    </w:lvl>
    <w:lvl w:ilvl="3">
      <w:start w:val="0"/>
      <w:numFmt w:val="bullet"/>
      <w:lvlText w:val="•"/>
      <w:lvlJc w:val="left"/>
      <w:pPr>
        <w:ind w:left="5662" w:hanging="360"/>
      </w:pPr>
      <w:rPr/>
    </w:lvl>
    <w:lvl w:ilvl="4">
      <w:start w:val="0"/>
      <w:numFmt w:val="bullet"/>
      <w:lvlText w:val="•"/>
      <w:lvlJc w:val="left"/>
      <w:pPr>
        <w:ind w:left="6996" w:hanging="360"/>
      </w:pPr>
      <w:rPr/>
    </w:lvl>
    <w:lvl w:ilvl="5">
      <w:start w:val="0"/>
      <w:numFmt w:val="bullet"/>
      <w:lvlText w:val="•"/>
      <w:lvlJc w:val="left"/>
      <w:pPr>
        <w:ind w:left="8330" w:hanging="360"/>
      </w:pPr>
      <w:rPr/>
    </w:lvl>
    <w:lvl w:ilvl="6">
      <w:start w:val="0"/>
      <w:numFmt w:val="bullet"/>
      <w:lvlText w:val="•"/>
      <w:lvlJc w:val="left"/>
      <w:pPr>
        <w:ind w:left="9664" w:hanging="360"/>
      </w:pPr>
      <w:rPr/>
    </w:lvl>
    <w:lvl w:ilvl="7">
      <w:start w:val="0"/>
      <w:numFmt w:val="bullet"/>
      <w:lvlText w:val="•"/>
      <w:lvlJc w:val="left"/>
      <w:pPr>
        <w:ind w:left="10998" w:hanging="360"/>
      </w:pPr>
      <w:rPr/>
    </w:lvl>
    <w:lvl w:ilvl="8">
      <w:start w:val="0"/>
      <w:numFmt w:val="bullet"/>
      <w:lvlText w:val="•"/>
      <w:lvlJc w:val="left"/>
      <w:pPr>
        <w:ind w:left="12332" w:hanging="360"/>
      </w:pPr>
      <w:rPr/>
    </w:lvl>
  </w:abstractNum>
  <w:abstractNum w:abstractNumId="2">
    <w:lvl w:ilvl="0">
      <w:start w:val="0"/>
      <w:numFmt w:val="bullet"/>
      <w:lvlText w:val="●"/>
      <w:lvlJc w:val="left"/>
      <w:pPr>
        <w:ind w:left="937" w:hanging="360"/>
      </w:pPr>
      <w:rPr>
        <w:rFonts w:ascii="Arial" w:cs="Arial" w:eastAsia="Arial" w:hAnsi="Arial"/>
        <w:sz w:val="20"/>
        <w:szCs w:val="20"/>
      </w:rPr>
    </w:lvl>
    <w:lvl w:ilvl="1">
      <w:start w:val="0"/>
      <w:numFmt w:val="bullet"/>
      <w:lvlText w:val="•"/>
      <w:lvlJc w:val="left"/>
      <w:pPr>
        <w:ind w:left="1660" w:hanging="360"/>
      </w:pPr>
      <w:rPr/>
    </w:lvl>
    <w:lvl w:ilvl="2">
      <w:start w:val="0"/>
      <w:numFmt w:val="bullet"/>
      <w:lvlText w:val="•"/>
      <w:lvlJc w:val="left"/>
      <w:pPr>
        <w:ind w:left="3142" w:hanging="360"/>
      </w:pPr>
      <w:rPr/>
    </w:lvl>
    <w:lvl w:ilvl="3">
      <w:start w:val="0"/>
      <w:numFmt w:val="bullet"/>
      <w:lvlText w:val="•"/>
      <w:lvlJc w:val="left"/>
      <w:pPr>
        <w:ind w:left="4624" w:hanging="360"/>
      </w:pPr>
      <w:rPr/>
    </w:lvl>
    <w:lvl w:ilvl="4">
      <w:start w:val="0"/>
      <w:numFmt w:val="bullet"/>
      <w:lvlText w:val="•"/>
      <w:lvlJc w:val="left"/>
      <w:pPr>
        <w:ind w:left="6106" w:hanging="360"/>
      </w:pPr>
      <w:rPr/>
    </w:lvl>
    <w:lvl w:ilvl="5">
      <w:start w:val="0"/>
      <w:numFmt w:val="bullet"/>
      <w:lvlText w:val="•"/>
      <w:lvlJc w:val="left"/>
      <w:pPr>
        <w:ind w:left="7588" w:hanging="360"/>
      </w:pPr>
      <w:rPr/>
    </w:lvl>
    <w:lvl w:ilvl="6">
      <w:start w:val="0"/>
      <w:numFmt w:val="bullet"/>
      <w:lvlText w:val="•"/>
      <w:lvlJc w:val="left"/>
      <w:pPr>
        <w:ind w:left="9071" w:hanging="360"/>
      </w:pPr>
      <w:rPr/>
    </w:lvl>
    <w:lvl w:ilvl="7">
      <w:start w:val="0"/>
      <w:numFmt w:val="bullet"/>
      <w:lvlText w:val="•"/>
      <w:lvlJc w:val="left"/>
      <w:pPr>
        <w:ind w:left="10553" w:hanging="360"/>
      </w:pPr>
      <w:rPr/>
    </w:lvl>
    <w:lvl w:ilvl="8">
      <w:start w:val="0"/>
      <w:numFmt w:val="bullet"/>
      <w:lvlText w:val="•"/>
      <w:lvlJc w:val="left"/>
      <w:pPr>
        <w:ind w:left="12035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a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before="205" w:lineRule="auto"/>
      <w:ind w:left="217"/>
    </w:pPr>
    <w:rPr>
      <w:rFonts w:ascii="Arial" w:cs="Arial" w:eastAsia="Arial" w:hAnsi="Arial"/>
      <w:b w:val="1"/>
      <w:sz w:val="36"/>
      <w:szCs w:val="36"/>
    </w:rPr>
  </w:style>
  <w:style w:type="paragraph" w:styleId="Heading2">
    <w:name w:val="heading 2"/>
    <w:basedOn w:val="Normal"/>
    <w:next w:val="Normal"/>
    <w:pPr>
      <w:ind w:left="217"/>
    </w:pPr>
    <w:rPr>
      <w:rFonts w:ascii="Times New Roman" w:cs="Times New Roman" w:eastAsia="Times New Roman" w:hAnsi="Times New Roman"/>
      <w:b w:val="1"/>
      <w:sz w:val="24"/>
      <w:szCs w:val="24"/>
      <w:u w:val="singl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  <w:rPr>
      <w:sz w:val="20"/>
      <w:szCs w:val="20"/>
    </w:rPr>
  </w:style>
  <w:style w:type="paragraph" w:styleId="Prrafodelista">
    <w:name w:val="List Paragraph"/>
    <w:basedOn w:val="Normal"/>
    <w:uiPriority w:val="1"/>
    <w:qFormat w:val="1"/>
    <w:pPr>
      <w:ind w:left="1657" w:hanging="360"/>
    </w:pPr>
  </w:style>
  <w:style w:type="paragraph" w:styleId="TableParagraph" w:customStyle="1">
    <w:name w:val="Table Paragraph"/>
    <w:basedOn w:val="Normal"/>
    <w:uiPriority w:val="1"/>
    <w:qFormat w:val="1"/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yperlink" Target="https://dogc.gencat.cat/ca/document-del-dogc/?documentId=938401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6UU9uhX+kyCKsF5GV38ofVsFsMg==">CgMxLjAyCGguZ2pkZ3hzOAByITFHVldFRW9hc2VULXNyaE9nYjlyN0J0WjZad0wzNTljSw==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2024-09-03T19:19:00Z</dcterms:created>
</cp:coreProperties>
</file>